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16668" w:rsidRDefault="00432BBF" w:rsidP="00716668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6804"/>
        <w:gridCol w:w="1418"/>
        <w:gridCol w:w="1843"/>
      </w:tblGrid>
      <w:tr w:rsidR="00474A82" w:rsidRPr="00716668" w:rsidTr="00366122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Técnico Financiero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74A82" w:rsidRPr="00716668" w:rsidTr="0036612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716668" w:rsidTr="0036612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36612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Jefe de Sección </w:t>
            </w:r>
            <w:r w:rsidR="00263D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Trámite de Pago</w:t>
            </w:r>
          </w:p>
        </w:tc>
      </w:tr>
    </w:tbl>
    <w:p w:rsidR="00432BBF" w:rsidRPr="00716668" w:rsidRDefault="00432BBF" w:rsidP="00716668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16668" w:rsidRDefault="00432BBF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MISI</w:t>
      </w:r>
      <w:r w:rsidR="004128C7" w:rsidRPr="00716668">
        <w:rPr>
          <w:rFonts w:ascii="Bookman Old Style" w:hAnsi="Bookman Old Style" w:cs="Arial"/>
          <w:iCs/>
          <w:sz w:val="20"/>
        </w:rPr>
        <w:t>Ó</w:t>
      </w:r>
      <w:r w:rsidRPr="00716668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716668" w:rsidRDefault="00474A82" w:rsidP="00716668">
      <w:pPr>
        <w:suppressAutoHyphens/>
        <w:jc w:val="both"/>
        <w:rPr>
          <w:rFonts w:ascii="Bookman Old Style" w:hAnsi="Bookman Old Style"/>
        </w:rPr>
      </w:pPr>
    </w:p>
    <w:p w:rsidR="00716668" w:rsidRPr="00716668" w:rsidRDefault="00263D89" w:rsidP="00716668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881739">
        <w:rPr>
          <w:rFonts w:ascii="Bookman Old Style" w:hAnsi="Bookman Old Style" w:cs="Arial"/>
          <w:i w:val="0"/>
          <w:iCs/>
          <w:sz w:val="20"/>
        </w:rPr>
        <w:t xml:space="preserve">Revisar, registrar y codificar facturas y recibos, por adquisición de </w:t>
      </w:r>
      <w:r w:rsidRPr="009F549E">
        <w:rPr>
          <w:rFonts w:ascii="Bookman Old Style" w:hAnsi="Bookman Old Style" w:cs="Arial"/>
          <w:i w:val="0"/>
          <w:iCs/>
          <w:sz w:val="20"/>
        </w:rPr>
        <w:t xml:space="preserve">medicamentos, insumos médicos, artículos generales, servicios </w:t>
      </w:r>
      <w:r w:rsidRPr="00881739">
        <w:rPr>
          <w:rFonts w:ascii="Bookman Old Style" w:hAnsi="Bookman Old Style" w:cs="Arial"/>
          <w:i w:val="0"/>
          <w:iCs/>
          <w:sz w:val="20"/>
        </w:rPr>
        <w:t>hospitalarios, reintegro de gastos médicos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881739">
        <w:rPr>
          <w:rFonts w:ascii="Bookman Old Style" w:hAnsi="Bookman Old Style" w:cs="Arial"/>
          <w:i w:val="0"/>
          <w:iCs/>
          <w:sz w:val="20"/>
        </w:rPr>
        <w:t xml:space="preserve"> estimaciones de proyectos de inversión física, </w:t>
      </w:r>
      <w:r w:rsidRPr="009F549E">
        <w:rPr>
          <w:rFonts w:ascii="Bookman Old Style" w:hAnsi="Bookman Old Style" w:cs="Arial"/>
          <w:i w:val="0"/>
          <w:iCs/>
          <w:sz w:val="20"/>
        </w:rPr>
        <w:t xml:space="preserve">servicios básicos y de arrendamiento de inmuebles y toda obligación generada por las dependencias del ISSS, por las formas de contratación según </w:t>
      </w:r>
      <w:r w:rsidRPr="00881739">
        <w:rPr>
          <w:rFonts w:ascii="Bookman Old Style" w:hAnsi="Bookman Old Style" w:cs="Arial"/>
          <w:i w:val="0"/>
          <w:iCs/>
          <w:sz w:val="20"/>
        </w:rPr>
        <w:t xml:space="preserve"> Ley de Adquisiciones y Contrataciones </w:t>
      </w:r>
      <w:r w:rsidRPr="009F549E">
        <w:rPr>
          <w:rFonts w:ascii="Bookman Old Style" w:hAnsi="Bookman Old Style" w:cs="Arial"/>
          <w:i w:val="0"/>
          <w:iCs/>
          <w:sz w:val="20"/>
        </w:rPr>
        <w:t xml:space="preserve">de la Administración Pública y </w:t>
      </w:r>
      <w:r>
        <w:rPr>
          <w:rFonts w:ascii="Bookman Old Style" w:hAnsi="Bookman Old Style" w:cs="Arial"/>
          <w:i w:val="0"/>
          <w:iCs/>
          <w:sz w:val="20"/>
        </w:rPr>
        <w:t>de Bolsa de Productos y Servicios</w:t>
      </w:r>
      <w:r w:rsidRPr="009F549E">
        <w:rPr>
          <w:rFonts w:ascii="Bookman Old Style" w:hAnsi="Bookman Old Style" w:cs="Arial"/>
          <w:i w:val="0"/>
          <w:iCs/>
          <w:sz w:val="20"/>
        </w:rPr>
        <w:t xml:space="preserve">, verificando cumplimiento de aspectos legales y técnico-administrativos </w:t>
      </w:r>
      <w:r w:rsidRPr="00881739">
        <w:rPr>
          <w:rFonts w:ascii="Bookman Old Style" w:hAnsi="Bookman Old Style" w:cs="Arial"/>
          <w:i w:val="0"/>
          <w:iCs/>
          <w:sz w:val="20"/>
        </w:rPr>
        <w:t>aplicables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9F549E">
        <w:rPr>
          <w:rFonts w:ascii="Bookman Old Style" w:hAnsi="Bookman Old Style" w:cs="Arial"/>
          <w:i w:val="0"/>
          <w:iCs/>
          <w:sz w:val="20"/>
        </w:rPr>
        <w:t>al procesos de generación de pago</w:t>
      </w:r>
      <w:r w:rsidRPr="00881739">
        <w:rPr>
          <w:rFonts w:ascii="Bookman Old Style" w:hAnsi="Bookman Old Style" w:cs="Arial"/>
          <w:i w:val="0"/>
          <w:iCs/>
          <w:sz w:val="20"/>
        </w:rPr>
        <w:t>; además operar los módulos SAFISSS de inversiones, Tesorería y Cuentas por Pagar, así como las interfaces relacionadas. Registrar el pago de cotizaciones previsionales y de salarios</w:t>
      </w:r>
      <w:r w:rsidR="00716668" w:rsidRPr="00716668">
        <w:rPr>
          <w:rFonts w:ascii="Bookman Old Style" w:hAnsi="Bookman Old Style"/>
          <w:i w:val="0"/>
          <w:sz w:val="20"/>
        </w:rPr>
        <w:t>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/>
          <w:lang w:val="es-CL"/>
        </w:rPr>
      </w:pPr>
    </w:p>
    <w:p w:rsidR="00432BBF" w:rsidRPr="00716668" w:rsidRDefault="00432BBF" w:rsidP="00716668">
      <w:pPr>
        <w:pStyle w:val="Ttulo1"/>
        <w:tabs>
          <w:tab w:val="left" w:pos="28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16668" w:rsidRDefault="00540ED7" w:rsidP="00716668">
      <w:pPr>
        <w:suppressAutoHyphens/>
        <w:jc w:val="both"/>
        <w:rPr>
          <w:rFonts w:ascii="Bookman Old Style" w:hAnsi="Bookman Old Style"/>
        </w:rPr>
      </w:pPr>
    </w:p>
    <w:p w:rsidR="00263D89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Generar número de acreedor interno o externo a través del Sistema Informático del área, con la finalidad de adicionar los datos contables a cada uno en su propio registro.</w:t>
      </w:r>
    </w:p>
    <w:p w:rsidR="00263D89" w:rsidRDefault="00263D89" w:rsidP="00263D8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3D89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Analizar la interfaz de los sistemas de cada área: Subsidios, Pensiones, Auxilio de Sepelio y Recursos Humanos, a través de la comparación de datos con los sistemas informáticos de cada área; con la finalidad, de verificar y dar el aval de los registros de las cuentas por pagar de los mismos.</w:t>
      </w:r>
    </w:p>
    <w:p w:rsidR="00263D89" w:rsidRDefault="00263D89" w:rsidP="00263D89">
      <w:pPr>
        <w:pStyle w:val="Prrafodelista"/>
        <w:rPr>
          <w:rFonts w:ascii="Bookman Old Style" w:hAnsi="Bookman Old Style"/>
          <w:i w:val="0"/>
          <w:sz w:val="20"/>
        </w:rPr>
      </w:pPr>
    </w:p>
    <w:p w:rsidR="00263D89" w:rsidRPr="009E31A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E31AC">
        <w:rPr>
          <w:rFonts w:ascii="Bookman Old Style" w:hAnsi="Bookman Old Style"/>
          <w:i w:val="0"/>
          <w:sz w:val="20"/>
        </w:rPr>
        <w:t>Verificar la documentación de respaldo de las facturas presentadas por proveedores, la cual permita validar el proceso de pago de la recepción del bien o servicio.</w:t>
      </w:r>
    </w:p>
    <w:p w:rsidR="00263D89" w:rsidRPr="009E31AC" w:rsidRDefault="00263D89" w:rsidP="00263D89">
      <w:pPr>
        <w:pStyle w:val="Prrafodelista"/>
        <w:rPr>
          <w:rFonts w:ascii="Bookman Old Style" w:hAnsi="Bookman Old Style"/>
          <w:i w:val="0"/>
          <w:sz w:val="20"/>
        </w:rPr>
      </w:pPr>
    </w:p>
    <w:p w:rsidR="00263D89" w:rsidRPr="009E31A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E31AC">
        <w:rPr>
          <w:rFonts w:ascii="Bookman Old Style" w:hAnsi="Bookman Old Style"/>
          <w:i w:val="0"/>
          <w:sz w:val="20"/>
        </w:rPr>
        <w:t>Validar costo de bienes y servicios, calendarización y cuadro de distribución (si aplica), así como el pago de multas, por entregas extemporáneas de</w:t>
      </w:r>
      <w:r>
        <w:rPr>
          <w:rFonts w:ascii="Bookman Old Style" w:hAnsi="Bookman Old Style"/>
          <w:i w:val="0"/>
          <w:sz w:val="20"/>
        </w:rPr>
        <w:t xml:space="preserve"> bienes y servicios contratados, con la finalidad de garantizar la confiabilidad de los datos.</w:t>
      </w:r>
    </w:p>
    <w:p w:rsidR="00263D89" w:rsidRDefault="00263D89" w:rsidP="00263D8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3D89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27031">
        <w:rPr>
          <w:rFonts w:ascii="Bookman Old Style" w:hAnsi="Bookman Old Style"/>
          <w:i w:val="0"/>
          <w:sz w:val="20"/>
        </w:rPr>
        <w:t>Realizar control de calidad, registrar y codificar documentos (facturas y recibos), verificando el cumplimiento de leyes y normativas vigentes relacionadas a dicho proceso.</w:t>
      </w:r>
    </w:p>
    <w:p w:rsidR="00263D89" w:rsidRDefault="00263D89" w:rsidP="00263D89">
      <w:pPr>
        <w:pStyle w:val="Prrafodelista"/>
        <w:rPr>
          <w:rFonts w:ascii="Bookman Old Style" w:hAnsi="Bookman Old Style"/>
          <w:i w:val="0"/>
          <w:sz w:val="20"/>
        </w:rPr>
      </w:pPr>
    </w:p>
    <w:p w:rsidR="00263D89" w:rsidRPr="009E31A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E31AC">
        <w:rPr>
          <w:rFonts w:ascii="Bookman Old Style" w:hAnsi="Bookman Old Style"/>
          <w:i w:val="0"/>
          <w:sz w:val="20"/>
        </w:rPr>
        <w:t xml:space="preserve">Atender </w:t>
      </w:r>
      <w:r>
        <w:rPr>
          <w:rFonts w:ascii="Bookman Old Style" w:hAnsi="Bookman Old Style"/>
          <w:i w:val="0"/>
          <w:sz w:val="20"/>
        </w:rPr>
        <w:t xml:space="preserve">a los proveedores y brindar </w:t>
      </w:r>
      <w:r w:rsidRPr="009E31AC">
        <w:rPr>
          <w:rFonts w:ascii="Bookman Old Style" w:hAnsi="Bookman Old Style"/>
          <w:i w:val="0"/>
          <w:sz w:val="20"/>
        </w:rPr>
        <w:t xml:space="preserve">asesoría en caso de omisión o error en documentación presentada para el proceso de pago, a fin de </w:t>
      </w:r>
      <w:r>
        <w:rPr>
          <w:rFonts w:ascii="Bookman Old Style" w:hAnsi="Bookman Old Style"/>
          <w:i w:val="0"/>
          <w:sz w:val="20"/>
        </w:rPr>
        <w:t>agilizar</w:t>
      </w:r>
      <w:r w:rsidRPr="009E31AC">
        <w:rPr>
          <w:rFonts w:ascii="Bookman Old Style" w:hAnsi="Bookman Old Style"/>
          <w:i w:val="0"/>
          <w:sz w:val="20"/>
        </w:rPr>
        <w:t xml:space="preserve"> el proceso de pago.</w:t>
      </w:r>
    </w:p>
    <w:p w:rsidR="00263D89" w:rsidRPr="009E31AC" w:rsidRDefault="00263D89" w:rsidP="00263D8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63D89" w:rsidRPr="009E31A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E31AC">
        <w:rPr>
          <w:rFonts w:ascii="Bookman Old Style" w:hAnsi="Bookman Old Style"/>
          <w:i w:val="0"/>
          <w:sz w:val="20"/>
        </w:rPr>
        <w:t>Autorizar los comprobantes de egreso fiscal, a fin de proceder con el pago a proveedores a través de documentos de reintegros a fondo circulante y cajas chicas.</w:t>
      </w:r>
    </w:p>
    <w:p w:rsidR="00263D89" w:rsidRPr="009E31AC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9E31A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E31AC">
        <w:rPr>
          <w:rFonts w:ascii="Bookman Old Style" w:hAnsi="Bookman Old Style"/>
          <w:i w:val="0"/>
          <w:sz w:val="20"/>
        </w:rPr>
        <w:lastRenderedPageBreak/>
        <w:t>Realizar control de calidad a los fondos circulantes y cajas chicas de la región metropolitana y central, con el fin que cumpla con la normativa institucional vigente en los documentos establecidos.</w:t>
      </w:r>
    </w:p>
    <w:p w:rsidR="00263D89" w:rsidRPr="009E31AC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9E31A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E31AC">
        <w:rPr>
          <w:rFonts w:ascii="Bookman Old Style" w:hAnsi="Bookman Old Style"/>
          <w:i w:val="0"/>
          <w:sz w:val="20"/>
        </w:rPr>
        <w:t>Realizar la revisión de los fondos circulantes de sucursales, a fin de que las áreas correspondientes puedan realizar los procesos: registro (Tesorería) y devengado (Sección Contabilidad Patrimonial).</w:t>
      </w:r>
    </w:p>
    <w:p w:rsidR="00263D89" w:rsidRPr="00B922EF" w:rsidRDefault="00263D89" w:rsidP="00263D8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63D89" w:rsidRPr="00B922EF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E31AC">
        <w:rPr>
          <w:rFonts w:ascii="Bookman Old Style" w:hAnsi="Bookman Old Style"/>
          <w:i w:val="0"/>
          <w:sz w:val="20"/>
        </w:rPr>
        <w:t>Realizar control de calidad, controlar</w:t>
      </w:r>
      <w:r>
        <w:rPr>
          <w:rFonts w:ascii="Bookman Old Style" w:hAnsi="Bookman Old Style"/>
          <w:i w:val="0"/>
          <w:sz w:val="20"/>
        </w:rPr>
        <w:t xml:space="preserve"> </w:t>
      </w:r>
      <w:r w:rsidRPr="009E31AC">
        <w:rPr>
          <w:rFonts w:ascii="Bookman Old Style" w:hAnsi="Bookman Old Style"/>
          <w:i w:val="0"/>
          <w:sz w:val="20"/>
        </w:rPr>
        <w:t>Verificar</w:t>
      </w:r>
      <w:r w:rsidRPr="00B922EF">
        <w:rPr>
          <w:rFonts w:ascii="Bookman Old Style" w:hAnsi="Bookman Old Style"/>
          <w:i w:val="0"/>
          <w:sz w:val="20"/>
        </w:rPr>
        <w:t xml:space="preserve"> y codificar estimaciones por proyectos de inversión física adjudicados a contratistas, con el fin de que se cumpla lo establecido en el contrato.</w:t>
      </w:r>
    </w:p>
    <w:p w:rsidR="00263D89" w:rsidRPr="00B922EF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B922EF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922EF">
        <w:rPr>
          <w:rFonts w:ascii="Bookman Old Style" w:hAnsi="Bookman Old Style"/>
          <w:i w:val="0"/>
          <w:sz w:val="20"/>
        </w:rPr>
        <w:t xml:space="preserve">Realizar el proceso de trámite de anticipos otorgados a funcionarios y empleados, a fin de proceder a la liquidación de estos, los cuales deberán contar con la documentación de respaldo </w:t>
      </w:r>
      <w:r w:rsidRPr="009E31AC">
        <w:rPr>
          <w:rFonts w:ascii="Bookman Old Style" w:hAnsi="Bookman Old Style"/>
          <w:i w:val="0"/>
          <w:sz w:val="20"/>
        </w:rPr>
        <w:t>adjunta</w:t>
      </w:r>
      <w:r w:rsidRPr="00B922EF">
        <w:rPr>
          <w:rFonts w:ascii="Bookman Old Style" w:hAnsi="Bookman Old Style"/>
          <w:i w:val="0"/>
          <w:sz w:val="20"/>
        </w:rPr>
        <w:t>.</w:t>
      </w:r>
    </w:p>
    <w:p w:rsidR="00263D89" w:rsidRPr="00B922EF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9E31A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922EF">
        <w:rPr>
          <w:rFonts w:ascii="Bookman Old Style" w:hAnsi="Bookman Old Style"/>
          <w:i w:val="0"/>
          <w:sz w:val="20"/>
        </w:rPr>
        <w:t xml:space="preserve">Procesar y controlar las facturas por servicios de laboratorios y hospitales privados, centros de atención de salud pública y servicios automatizados, </w:t>
      </w:r>
      <w:r w:rsidRPr="009E31AC">
        <w:rPr>
          <w:rFonts w:ascii="Bookman Old Style" w:hAnsi="Bookman Old Style"/>
          <w:i w:val="0"/>
          <w:sz w:val="20"/>
        </w:rPr>
        <w:t>para llevar un control de los gastos de los mismos.</w:t>
      </w:r>
    </w:p>
    <w:p w:rsidR="00263D89" w:rsidRPr="009E31AC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B922EF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922EF">
        <w:rPr>
          <w:rFonts w:ascii="Bookman Old Style" w:hAnsi="Bookman Old Style"/>
          <w:i w:val="0"/>
          <w:sz w:val="20"/>
        </w:rPr>
        <w:t xml:space="preserve">Realizar el proceso de los aportes patronales y laborales de las planillas de personal eventual que se pagan a las Administradoras de Fondos de Pensiones, con el propósito de mantener dichos pagos </w:t>
      </w:r>
      <w:r>
        <w:rPr>
          <w:rFonts w:ascii="Bookman Old Style" w:hAnsi="Bookman Old Style"/>
          <w:i w:val="0"/>
          <w:sz w:val="20"/>
        </w:rPr>
        <w:t>actualizados</w:t>
      </w:r>
      <w:r w:rsidRPr="00B922EF">
        <w:rPr>
          <w:rFonts w:ascii="Bookman Old Style" w:hAnsi="Bookman Old Style"/>
          <w:i w:val="0"/>
          <w:sz w:val="20"/>
        </w:rPr>
        <w:t>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Elaborar</w:t>
      </w:r>
      <w:r w:rsidRPr="001A6E1C">
        <w:rPr>
          <w:rFonts w:ascii="Bookman Old Style" w:hAnsi="Bookman Old Style"/>
          <w:i w:val="0"/>
          <w:sz w:val="20"/>
        </w:rPr>
        <w:t xml:space="preserve"> informes solicitados </w:t>
      </w:r>
      <w:r>
        <w:rPr>
          <w:rFonts w:ascii="Bookman Old Style" w:hAnsi="Bookman Old Style"/>
          <w:i w:val="0"/>
          <w:sz w:val="20"/>
        </w:rPr>
        <w:t xml:space="preserve">por </w:t>
      </w:r>
      <w:smartTag w:uri="urn:schemas-microsoft-com:office:smarttags" w:element="PersonName">
        <w:smartTagPr>
          <w:attr w:name="ProductID" w:val="la Jefatura"/>
        </w:smartTagPr>
        <w:r w:rsidRPr="001A6E1C">
          <w:rPr>
            <w:rFonts w:ascii="Bookman Old Style" w:hAnsi="Bookman Old Style"/>
            <w:i w:val="0"/>
            <w:sz w:val="20"/>
          </w:rPr>
          <w:t>la Jefatura</w:t>
        </w:r>
      </w:smartTag>
      <w:r w:rsidRPr="001A6E1C">
        <w:rPr>
          <w:rFonts w:ascii="Bookman Old Style" w:hAnsi="Bookman Old Style"/>
          <w:i w:val="0"/>
          <w:sz w:val="20"/>
        </w:rPr>
        <w:t xml:space="preserve"> inmediata, a fin de </w:t>
      </w:r>
      <w:r>
        <w:rPr>
          <w:rFonts w:ascii="Bookman Old Style" w:hAnsi="Bookman Old Style"/>
          <w:i w:val="0"/>
          <w:sz w:val="20"/>
        </w:rPr>
        <w:t>apoyar el trabajo del área.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9E31AC">
        <w:rPr>
          <w:rFonts w:ascii="Bookman Old Style" w:hAnsi="Bookman Old Style"/>
          <w:i w:val="0"/>
          <w:sz w:val="20"/>
        </w:rPr>
        <w:t xml:space="preserve">Completar </w:t>
      </w:r>
      <w:r w:rsidRPr="001A6E1C">
        <w:rPr>
          <w:rFonts w:ascii="Bookman Old Style" w:hAnsi="Bookman Old Style"/>
          <w:i w:val="0"/>
          <w:sz w:val="20"/>
        </w:rPr>
        <w:t xml:space="preserve">formularios u otra documentación relacionada con los procedimientos del área, con el propósito de agilizar los trámites </w:t>
      </w:r>
      <w:r w:rsidRPr="009E31AC">
        <w:rPr>
          <w:rFonts w:ascii="Bookman Old Style" w:hAnsi="Bookman Old Style"/>
          <w:i w:val="0"/>
          <w:sz w:val="20"/>
        </w:rPr>
        <w:t>y/o gestiones</w:t>
      </w:r>
      <w:r w:rsidRPr="001A6E1C">
        <w:rPr>
          <w:rFonts w:ascii="Bookman Old Style" w:hAnsi="Bookman Old Style"/>
          <w:i w:val="0"/>
          <w:sz w:val="20"/>
        </w:rPr>
        <w:t xml:space="preserve"> correspondientes.</w:t>
      </w:r>
    </w:p>
    <w:p w:rsidR="00263D89" w:rsidRPr="009E31AC" w:rsidRDefault="00263D89" w:rsidP="00263D8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</w:t>
      </w:r>
      <w:r w:rsidRPr="009E31AC">
        <w:rPr>
          <w:rFonts w:ascii="Bookman Old Style" w:hAnsi="Bookman Old Style"/>
          <w:i w:val="0"/>
          <w:sz w:val="20"/>
        </w:rPr>
        <w:t>regulaciones aplicables leyes primarias y secundarias afines</w:t>
      </w:r>
      <w:r w:rsidRPr="001A6E1C">
        <w:rPr>
          <w:rFonts w:ascii="Bookman Old Style" w:hAnsi="Bookman Old Style"/>
          <w:i w:val="0"/>
          <w:sz w:val="20"/>
        </w:rPr>
        <w:t xml:space="preserve"> a los procesos.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 las actividades desarrolladas.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Ingresar datos al sistema de información específico del área, a fin de procesar o mantener actualizados los registros.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Brindar información veraz y oportuna a los usuarios con el propósito de dar respuesta a las consultas efectuadas.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Pr="001A6E1C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Atender consultas y/o reclamos brindando información para solventar las inquietudes de los usuarios.</w:t>
      </w:r>
    </w:p>
    <w:p w:rsidR="00263D89" w:rsidRPr="00262F23" w:rsidRDefault="00263D89" w:rsidP="00263D89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263D89" w:rsidRDefault="00263D89" w:rsidP="00263D89">
      <w:pPr>
        <w:numPr>
          <w:ilvl w:val="0"/>
          <w:numId w:val="3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263D89" w:rsidRDefault="00263D89" w:rsidP="00263D8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716668" w:rsidRPr="00716668" w:rsidRDefault="00263D89" w:rsidP="00263D89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1A6E1C">
        <w:rPr>
          <w:sz w:val="20"/>
        </w:rPr>
        <w:t>Realizar otras actividades inherentes al cargo, encomendadas por la jefatura inmediata</w:t>
      </w:r>
      <w:r w:rsidR="00716668" w:rsidRPr="00716668">
        <w:rPr>
          <w:color w:val="auto"/>
          <w:sz w:val="20"/>
          <w:szCs w:val="20"/>
        </w:rPr>
        <w:t>.</w:t>
      </w:r>
    </w:p>
    <w:p w:rsidR="00474A82" w:rsidRPr="00716668" w:rsidRDefault="00474A82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16668" w:rsidRDefault="003D7ADC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16668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7166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C4EA9" w:rsidRPr="00716668" w:rsidRDefault="003C4EA9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16668" w:rsidRPr="00716668" w:rsidRDefault="00716668" w:rsidP="00716668">
      <w:pPr>
        <w:suppressAutoHyphens/>
        <w:jc w:val="both"/>
        <w:rPr>
          <w:sz w:val="20"/>
        </w:rPr>
      </w:pPr>
    </w:p>
    <w:p w:rsidR="00263D89" w:rsidRDefault="00263D89" w:rsidP="00263D89">
      <w:pPr>
        <w:pStyle w:val="Prrafodelista"/>
        <w:framePr w:hSpace="141" w:wrap="around" w:vAnchor="text" w:hAnchor="margin" w:x="115" w:y="4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revisión y codificación de facturas  </w:t>
      </w:r>
      <w:r w:rsidRPr="009E31AC">
        <w:rPr>
          <w:rFonts w:ascii="Bookman Old Style" w:hAnsi="Bookman Old Style" w:cs="Arial"/>
          <w:i w:val="0"/>
          <w:iCs/>
          <w:spacing w:val="-3"/>
          <w:sz w:val="20"/>
        </w:rPr>
        <w:t xml:space="preserve">de bienes 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servicios.</w:t>
      </w:r>
    </w:p>
    <w:p w:rsidR="00263D89" w:rsidRDefault="00263D89" w:rsidP="00263D89">
      <w:pPr>
        <w:pStyle w:val="Prrafodelista"/>
        <w:framePr w:hSpace="141" w:wrap="around" w:vAnchor="text" w:hAnchor="margin" w:x="115" w:y="4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Revisión efectiva de </w:t>
      </w:r>
      <w:r w:rsidRPr="009E31AC">
        <w:rPr>
          <w:rFonts w:ascii="Bookman Old Style" w:hAnsi="Bookman Old Style" w:cs="Arial"/>
          <w:i w:val="0"/>
          <w:iCs/>
          <w:spacing w:val="-3"/>
          <w:sz w:val="20"/>
        </w:rPr>
        <w:t>póliza de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fondos circulantes.</w:t>
      </w:r>
    </w:p>
    <w:p w:rsidR="00263D89" w:rsidRDefault="00263D89" w:rsidP="00263D89">
      <w:pPr>
        <w:pStyle w:val="Prrafodelista"/>
        <w:framePr w:hSpace="141" w:wrap="around" w:vAnchor="text" w:hAnchor="margin" w:x="115" w:y="4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Aplicación correcta</w:t>
      </w:r>
      <w:r w:rsidRPr="009E31AC">
        <w:rPr>
          <w:rFonts w:ascii="Bookman Old Style" w:hAnsi="Bookman Old Style" w:cs="Arial"/>
          <w:i w:val="0"/>
          <w:iCs/>
          <w:spacing w:val="-3"/>
          <w:sz w:val="20"/>
        </w:rPr>
        <w:t xml:space="preserve"> de r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egistros en sistema SAFISSS </w:t>
      </w:r>
    </w:p>
    <w:p w:rsidR="003D7ADC" w:rsidRPr="00263D89" w:rsidRDefault="00263D89" w:rsidP="00263D89">
      <w:pPr>
        <w:pStyle w:val="Prrafodelista"/>
        <w:framePr w:hSpace="141" w:wrap="around" w:vAnchor="text" w:hAnchor="margin" w:x="115" w:y="4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D89">
        <w:rPr>
          <w:rFonts w:ascii="Bookman Old Style" w:hAnsi="Bookman Old Style" w:cs="Arial"/>
          <w:i w:val="0"/>
          <w:iCs/>
          <w:spacing w:val="-3"/>
          <w:sz w:val="20"/>
        </w:rPr>
        <w:t>Trámite efectivo de anticipos a funcionarios y empleados</w:t>
      </w:r>
      <w:r w:rsidR="00716668" w:rsidRPr="00263D8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263D89" w:rsidRPr="00263D89" w:rsidRDefault="00263D89" w:rsidP="00263D89">
      <w:pPr>
        <w:pStyle w:val="Default"/>
        <w:numPr>
          <w:ilvl w:val="0"/>
          <w:numId w:val="31"/>
        </w:numPr>
        <w:suppressAutoHyphens/>
        <w:rPr>
          <w:sz w:val="20"/>
        </w:rPr>
      </w:pPr>
      <w:r w:rsidRPr="00263D89">
        <w:rPr>
          <w:sz w:val="20"/>
        </w:rPr>
        <w:t>Ley de Ética Gubernamental.</w:t>
      </w:r>
    </w:p>
    <w:p w:rsidR="00263D89" w:rsidRPr="00263D89" w:rsidRDefault="00263D89" w:rsidP="00263D89">
      <w:pPr>
        <w:pStyle w:val="Default"/>
        <w:numPr>
          <w:ilvl w:val="0"/>
          <w:numId w:val="31"/>
        </w:numPr>
        <w:suppressAutoHyphens/>
        <w:rPr>
          <w:sz w:val="20"/>
        </w:rPr>
      </w:pPr>
      <w:r w:rsidRPr="00263D89">
        <w:rPr>
          <w:sz w:val="20"/>
        </w:rPr>
        <w:t>Ley y Reglamentos del ISSS.</w:t>
      </w:r>
    </w:p>
    <w:p w:rsidR="00263D89" w:rsidRPr="00263D89" w:rsidRDefault="00263D89" w:rsidP="00263D89">
      <w:pPr>
        <w:pStyle w:val="Default"/>
        <w:numPr>
          <w:ilvl w:val="0"/>
          <w:numId w:val="31"/>
        </w:numPr>
        <w:suppressAutoHyphens/>
        <w:rPr>
          <w:sz w:val="20"/>
        </w:rPr>
      </w:pPr>
      <w:r w:rsidRPr="00263D89">
        <w:rPr>
          <w:sz w:val="20"/>
        </w:rPr>
        <w:t>Manual de Normas y Procedimientos del Área.</w:t>
      </w:r>
    </w:p>
    <w:p w:rsidR="00263D89" w:rsidRPr="00263D89" w:rsidRDefault="00263D89" w:rsidP="00263D89">
      <w:pPr>
        <w:pStyle w:val="Default"/>
        <w:numPr>
          <w:ilvl w:val="0"/>
          <w:numId w:val="31"/>
        </w:numPr>
        <w:suppressAutoHyphens/>
        <w:rPr>
          <w:sz w:val="20"/>
        </w:rPr>
      </w:pPr>
      <w:r w:rsidRPr="00263D89">
        <w:rPr>
          <w:sz w:val="20"/>
        </w:rPr>
        <w:t xml:space="preserve">Instructivo de Operación de Fondos Circulantes. </w:t>
      </w:r>
    </w:p>
    <w:p w:rsidR="00263D89" w:rsidRPr="00263D89" w:rsidRDefault="00263D89" w:rsidP="00263D89">
      <w:pPr>
        <w:pStyle w:val="Default"/>
        <w:numPr>
          <w:ilvl w:val="0"/>
          <w:numId w:val="31"/>
        </w:numPr>
        <w:suppressAutoHyphens/>
        <w:rPr>
          <w:sz w:val="20"/>
        </w:rPr>
      </w:pPr>
      <w:r w:rsidRPr="00263D89">
        <w:rPr>
          <w:sz w:val="20"/>
        </w:rPr>
        <w:t>Leyes en materia tributaria</w:t>
      </w:r>
    </w:p>
    <w:p w:rsidR="00716668" w:rsidRPr="00716668" w:rsidRDefault="00263D89" w:rsidP="00263D89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263D89">
        <w:rPr>
          <w:sz w:val="20"/>
        </w:rPr>
        <w:t>Ley y Reglamento AFI. (Ley Orgánica de Administración Financiera del Estado)</w:t>
      </w:r>
      <w:r w:rsidR="00716668" w:rsidRPr="00263D89">
        <w:rPr>
          <w:sz w:val="20"/>
        </w:rPr>
        <w:t>.</w:t>
      </w:r>
      <w:r w:rsidR="00716668" w:rsidRPr="00716668">
        <w:rPr>
          <w:color w:val="auto"/>
          <w:sz w:val="20"/>
          <w:szCs w:val="20"/>
        </w:rPr>
        <w:t xml:space="preserve"> </w:t>
      </w:r>
    </w:p>
    <w:p w:rsidR="00182270" w:rsidRPr="00716668" w:rsidRDefault="00182270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63D89">
        <w:rPr>
          <w:rFonts w:ascii="Bookman Old Style" w:hAnsi="Bookman Old Style" w:cs="Arial"/>
          <w:i w:val="0"/>
          <w:iCs/>
          <w:sz w:val="20"/>
        </w:rPr>
        <w:t>Ninguna</w:t>
      </w:r>
      <w:r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1666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716668">
        <w:rPr>
          <w:rFonts w:ascii="Bookman Old Style" w:hAnsi="Bookman Old Style" w:cs="Arial"/>
          <w:i w:val="0"/>
          <w:iCs/>
          <w:sz w:val="20"/>
        </w:rPr>
        <w:t>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1666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16668" w:rsidRDefault="0018227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16668" w:rsidRDefault="003D7ADC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6668" w:rsidRPr="00716668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16668" w:rsidRDefault="007F0BBE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Ninguno.</w:t>
      </w:r>
    </w:p>
    <w:p w:rsidR="00716668" w:rsidRPr="00716668" w:rsidRDefault="00716668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6668" w:rsidRPr="00716668" w:rsidRDefault="00716668" w:rsidP="0071666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Conocimiento</w:t>
      </w:r>
      <w:r w:rsidR="00263D89">
        <w:rPr>
          <w:rFonts w:ascii="Bookman Old Style" w:hAnsi="Bookman Old Style" w:cs="Arial"/>
          <w:i w:val="0"/>
          <w:iCs/>
          <w:sz w:val="20"/>
        </w:rPr>
        <w:t>s</w:t>
      </w:r>
      <w:r w:rsidRPr="00716668">
        <w:rPr>
          <w:rFonts w:ascii="Bookman Old Style" w:hAnsi="Bookman Old Style" w:cs="Arial"/>
          <w:i w:val="0"/>
          <w:iCs/>
          <w:sz w:val="20"/>
        </w:rPr>
        <w:t xml:space="preserve"> de contabilidad gubernamental.</w:t>
      </w:r>
    </w:p>
    <w:p w:rsidR="007F0BBE" w:rsidRPr="00716668" w:rsidRDefault="007F0BBE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lastRenderedPageBreak/>
        <w:t>Documentación exigible: Ninguna.</w:t>
      </w:r>
    </w:p>
    <w:p w:rsidR="003D7ADC" w:rsidRPr="00716668" w:rsidRDefault="003D7ADC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Experiencia Previa: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Un año, en puestos administrativos, preferentemente en el área Financiera.</w:t>
      </w:r>
    </w:p>
    <w:p w:rsidR="00474A82" w:rsidRPr="00716668" w:rsidRDefault="00474A82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16668" w:rsidRDefault="009075E4" w:rsidP="0071666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5E4" w:rsidRPr="00716668" w:rsidRDefault="009075E4" w:rsidP="00716668">
      <w:pPr>
        <w:pStyle w:val="Prrafodelista"/>
        <w:suppressAutoHyphens/>
        <w:ind w:left="1068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OTROS ASPECTOS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EA9" w:rsidRDefault="003C4EA9">
      <w:pPr>
        <w:spacing w:line="20" w:lineRule="exact"/>
      </w:pPr>
    </w:p>
  </w:endnote>
  <w:endnote w:type="continuationSeparator" w:id="0">
    <w:p w:rsidR="003C4EA9" w:rsidRDefault="003C4EA9"/>
  </w:endnote>
  <w:endnote w:type="continuationNotice" w:id="1">
    <w:p w:rsidR="003C4EA9" w:rsidRDefault="003C4EA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9" w:rsidRDefault="000062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C4EA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4EA9" w:rsidRDefault="003C4EA9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9" w:rsidRDefault="0000625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3C4EA9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63D89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190"/>
    </w:tblGrid>
    <w:tr w:rsidR="003C4EA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C4EA9" w:rsidRDefault="003C4EA9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3C4EA9" w:rsidRPr="00B425FF" w:rsidRDefault="003C4EA9" w:rsidP="0071666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Agosto 2014</w:t>
          </w:r>
        </w:p>
      </w:tc>
    </w:tr>
  </w:tbl>
  <w:p w:rsidR="003C4EA9" w:rsidRPr="00B425FF" w:rsidRDefault="003C4EA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5950"/>
      <w:gridCol w:w="2640"/>
      <w:gridCol w:w="1240"/>
    </w:tblGrid>
    <w:tr w:rsidR="003C4EA9">
      <w:tc>
        <w:tcPr>
          <w:tcW w:w="5950" w:type="dxa"/>
        </w:tcPr>
        <w:p w:rsidR="003C4EA9" w:rsidRDefault="003C4E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C4EA9" w:rsidRDefault="003C4E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C4EA9" w:rsidRDefault="003C4E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C4EA9" w:rsidRDefault="003C4E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C4EA9" w:rsidRDefault="003C4EA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C4EA9" w:rsidRDefault="003C4EA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006257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006257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006257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C4EA9" w:rsidRDefault="003C4EA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EA9" w:rsidRDefault="003C4EA9">
      <w:r>
        <w:separator/>
      </w:r>
    </w:p>
  </w:footnote>
  <w:footnote w:type="continuationSeparator" w:id="0">
    <w:p w:rsidR="003C4EA9" w:rsidRDefault="003C4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9" w:rsidRDefault="003C4E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6383"/>
      <w:gridCol w:w="3599"/>
    </w:tblGrid>
    <w:tr w:rsidR="003C4EA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C4EA9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E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111760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3C4EA9" w:rsidRPr="00B47612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C4EA9" w:rsidRPr="00B47612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C4EA9" w:rsidRPr="00B47612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4EA9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4EA9" w:rsidRPr="00B47612" w:rsidRDefault="003C4EA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C4EA9" w:rsidRPr="00B47612" w:rsidRDefault="003C4EA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C4EA9" w:rsidRDefault="003C4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9" w:rsidRDefault="003C4E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4EA9" w:rsidRDefault="0000625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 w:rsidRPr="00006257"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8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C4EA9" w:rsidRDefault="003C4EA9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C4EA9">
      <w:rPr>
        <w:rFonts w:ascii="Arial" w:hAnsi="Arial" w:cs="Arial"/>
        <w:i w:val="0"/>
        <w:iCs/>
        <w:sz w:val="16"/>
      </w:rPr>
      <w:tab/>
    </w:r>
    <w:r w:rsidR="003C4EA9">
      <w:rPr>
        <w:rFonts w:ascii="Arial" w:hAnsi="Arial" w:cs="Arial"/>
        <w:i w:val="0"/>
        <w:iCs/>
        <w:sz w:val="16"/>
      </w:rPr>
      <w:tab/>
      <w:t>Descripción del Puesto de Trabajo</w:t>
    </w:r>
  </w:p>
  <w:p w:rsidR="003C4EA9" w:rsidRDefault="003C4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4EA9" w:rsidRDefault="003C4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4EA9" w:rsidRDefault="0000625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 w:rsidRPr="00006257">
      <w:rPr>
        <w:noProof/>
        <w:lang w:val="es-SV" w:eastAsia="es-SV"/>
      </w:rPr>
      <w:pict>
        <v:line id="Line 3" o:spid="_x0000_s4097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C4EA9" w:rsidRDefault="003C4EA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10C8"/>
    <w:multiLevelType w:val="hybridMultilevel"/>
    <w:tmpl w:val="0BC00E2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F443A4"/>
    <w:multiLevelType w:val="hybridMultilevel"/>
    <w:tmpl w:val="7162491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3D50643"/>
    <w:multiLevelType w:val="hybridMultilevel"/>
    <w:tmpl w:val="E2D00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F1872"/>
    <w:multiLevelType w:val="hybridMultilevel"/>
    <w:tmpl w:val="FC781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122DED"/>
    <w:multiLevelType w:val="hybridMultilevel"/>
    <w:tmpl w:val="51349D3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37E07"/>
    <w:multiLevelType w:val="hybridMultilevel"/>
    <w:tmpl w:val="3A7AC6CA"/>
    <w:lvl w:ilvl="0" w:tplc="D7DA5BD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1956753"/>
    <w:multiLevelType w:val="hybridMultilevel"/>
    <w:tmpl w:val="64B868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D034D90"/>
    <w:multiLevelType w:val="hybridMultilevel"/>
    <w:tmpl w:val="D692398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7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53B208A"/>
    <w:multiLevelType w:val="hybridMultilevel"/>
    <w:tmpl w:val="F5765E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26"/>
  </w:num>
  <w:num w:numId="4">
    <w:abstractNumId w:val="29"/>
  </w:num>
  <w:num w:numId="5">
    <w:abstractNumId w:val="12"/>
  </w:num>
  <w:num w:numId="6">
    <w:abstractNumId w:val="15"/>
  </w:num>
  <w:num w:numId="7">
    <w:abstractNumId w:val="27"/>
  </w:num>
  <w:num w:numId="8">
    <w:abstractNumId w:val="28"/>
  </w:num>
  <w:num w:numId="9">
    <w:abstractNumId w:val="33"/>
  </w:num>
  <w:num w:numId="10">
    <w:abstractNumId w:val="1"/>
  </w:num>
  <w:num w:numId="11">
    <w:abstractNumId w:val="8"/>
  </w:num>
  <w:num w:numId="12">
    <w:abstractNumId w:val="23"/>
  </w:num>
  <w:num w:numId="13">
    <w:abstractNumId w:val="22"/>
  </w:num>
  <w:num w:numId="14">
    <w:abstractNumId w:val="13"/>
  </w:num>
  <w:num w:numId="15">
    <w:abstractNumId w:val="16"/>
  </w:num>
  <w:num w:numId="16">
    <w:abstractNumId w:val="5"/>
  </w:num>
  <w:num w:numId="17">
    <w:abstractNumId w:val="30"/>
  </w:num>
  <w:num w:numId="18">
    <w:abstractNumId w:val="10"/>
  </w:num>
  <w:num w:numId="19">
    <w:abstractNumId w:val="24"/>
  </w:num>
  <w:num w:numId="20">
    <w:abstractNumId w:val="9"/>
  </w:num>
  <w:num w:numId="21">
    <w:abstractNumId w:val="31"/>
  </w:num>
  <w:num w:numId="22">
    <w:abstractNumId w:val="7"/>
  </w:num>
  <w:num w:numId="23">
    <w:abstractNumId w:val="4"/>
  </w:num>
  <w:num w:numId="24">
    <w:abstractNumId w:val="7"/>
  </w:num>
  <w:num w:numId="25">
    <w:abstractNumId w:val="17"/>
  </w:num>
  <w:num w:numId="26">
    <w:abstractNumId w:val="21"/>
  </w:num>
  <w:num w:numId="27">
    <w:abstractNumId w:val="6"/>
  </w:num>
  <w:num w:numId="28">
    <w:abstractNumId w:val="3"/>
  </w:num>
  <w:num w:numId="29">
    <w:abstractNumId w:val="11"/>
  </w:num>
  <w:num w:numId="30">
    <w:abstractNumId w:val="0"/>
  </w:num>
  <w:num w:numId="31">
    <w:abstractNumId w:val="32"/>
  </w:num>
  <w:num w:numId="32">
    <w:abstractNumId w:val="2"/>
  </w:num>
  <w:num w:numId="33">
    <w:abstractNumId w:val="19"/>
  </w:num>
  <w:num w:numId="34">
    <w:abstractNumId w:val="14"/>
  </w:num>
  <w:num w:numId="35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E76C9B"/>
    <w:rsid w:val="00001966"/>
    <w:rsid w:val="00002F37"/>
    <w:rsid w:val="0000625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C99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3D89"/>
    <w:rsid w:val="002649C1"/>
    <w:rsid w:val="00283A14"/>
    <w:rsid w:val="0029781A"/>
    <w:rsid w:val="002A4805"/>
    <w:rsid w:val="002A49A0"/>
    <w:rsid w:val="002B05E5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06DA"/>
    <w:rsid w:val="00366122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4EA9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1117"/>
    <w:rsid w:val="004B4B12"/>
    <w:rsid w:val="004B6B15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6668"/>
    <w:rsid w:val="007209CD"/>
    <w:rsid w:val="00724564"/>
    <w:rsid w:val="00725402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33E12"/>
    <w:rsid w:val="00C404F4"/>
    <w:rsid w:val="00C413D6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C484-5A5D-4F2C-BB36-A53B2066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1019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hortencia.escalante</cp:lastModifiedBy>
  <cp:revision>3</cp:revision>
  <cp:lastPrinted>2014-09-24T16:05:00Z</cp:lastPrinted>
  <dcterms:created xsi:type="dcterms:W3CDTF">2014-09-24T17:30:00Z</dcterms:created>
  <dcterms:modified xsi:type="dcterms:W3CDTF">2014-09-24T17:36:00Z</dcterms:modified>
</cp:coreProperties>
</file>